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B69" w:rsidRDefault="00A2363B">
      <w:pPr>
        <w:tabs>
          <w:tab w:val="right" w:pos="9592"/>
        </w:tabs>
        <w:spacing w:after="3" w:line="259" w:lineRule="auto"/>
        <w:ind w:left="-7" w:firstLine="0"/>
        <w:jc w:val="left"/>
      </w:pPr>
      <w:r>
        <w:rPr>
          <w:sz w:val="11"/>
        </w:rPr>
        <w:t>STATE OF CALIFORNIA—HEALTH AND HUMAN SERVICES AGENCY</w:t>
      </w:r>
      <w:r>
        <w:rPr>
          <w:sz w:val="11"/>
        </w:rPr>
        <w:tab/>
        <w:t>CALIFORNIA DEPARTMENT OF SOCIAL SERVICES</w:t>
      </w:r>
    </w:p>
    <w:p w:rsidR="00970B69" w:rsidRDefault="00A2363B">
      <w:pPr>
        <w:spacing w:after="525" w:line="259" w:lineRule="auto"/>
        <w:ind w:left="0" w:right="24" w:firstLine="0"/>
        <w:jc w:val="right"/>
      </w:pPr>
      <w:r>
        <w:rPr>
          <w:sz w:val="11"/>
        </w:rPr>
        <w:t>COMMUNITY CARE LICENSING DIVISION</w:t>
      </w:r>
    </w:p>
    <w:p w:rsidR="00970B69" w:rsidRDefault="00A2363B">
      <w:pPr>
        <w:spacing w:after="0" w:line="259" w:lineRule="auto"/>
        <w:ind w:left="10" w:right="17"/>
        <w:jc w:val="center"/>
      </w:pPr>
      <w:r>
        <w:rPr>
          <w:b/>
          <w:sz w:val="24"/>
        </w:rPr>
        <w:t>CHILD CARE CENTER</w:t>
      </w:r>
    </w:p>
    <w:p w:rsidR="00970B69" w:rsidRDefault="00A2363B">
      <w:pPr>
        <w:spacing w:after="0" w:line="259" w:lineRule="auto"/>
        <w:ind w:left="10" w:right="17"/>
        <w:jc w:val="center"/>
      </w:pPr>
      <w:r>
        <w:rPr>
          <w:b/>
          <w:sz w:val="24"/>
        </w:rPr>
        <w:t>NOTIFICATION OF PARENTS’ RIGHTS</w:t>
      </w:r>
    </w:p>
    <w:p w:rsidR="003E5A47" w:rsidRDefault="00A2363B" w:rsidP="003E5A47">
      <w:pPr>
        <w:spacing w:after="0" w:line="240" w:lineRule="auto"/>
        <w:ind w:lef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04814" cy="22339"/>
                <wp:effectExtent l="0" t="0" r="0" b="0"/>
                <wp:docPr id="832" name="Group 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4814" cy="22339"/>
                          <a:chOff x="0" y="0"/>
                          <a:chExt cx="6104814" cy="22339"/>
                        </a:xfrm>
                      </wpg:grpSpPr>
                      <wps:wsp>
                        <wps:cNvPr id="58" name="Shape 58"/>
                        <wps:cNvSpPr/>
                        <wps:spPr>
                          <a:xfrm>
                            <a:off x="0" y="18072"/>
                            <a:ext cx="6102135" cy="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2135" h="4267">
                                <a:moveTo>
                                  <a:pt x="0" y="0"/>
                                </a:moveTo>
                                <a:lnTo>
                                  <a:pt x="6102135" y="4267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467" y="0"/>
                            <a:ext cx="6101346" cy="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01346" h="610">
                                <a:moveTo>
                                  <a:pt x="0" y="610"/>
                                </a:moveTo>
                                <a:lnTo>
                                  <a:pt x="6101346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32" style="width:480.694pt;height:1.759pt;mso-position-horizontal-relative:char;mso-position-vertical-relative:line" coordsize="61048,223">
                <v:shape id="Shape 58" style="position:absolute;width:61021;height:42;left:0;top:180;" coordsize="6102135,4267" path="m0,0l6102135,4267">
                  <v:stroke weight="0.125pt" endcap="flat" joinstyle="miter" miterlimit="10" on="true" color="#000000"/>
                  <v:fill on="false" color="#000000" opacity="0"/>
                </v:shape>
                <v:shape id="Shape 59" style="position:absolute;width:61013;height:6;left:34;top:0;" coordsize="6101346,610" path="m0,610l6101346,0">
                  <v:stroke weight="0.12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 w:rsidRPr="003E5A47">
        <w:rPr>
          <w:b/>
        </w:rPr>
        <w:t>PARENTS’ RIGHTS</w:t>
      </w:r>
    </w:p>
    <w:p w:rsidR="00970B69" w:rsidRDefault="00A2363B" w:rsidP="003E5A47">
      <w:pPr>
        <w:spacing w:after="0" w:line="240" w:lineRule="auto"/>
        <w:ind w:left="-14" w:firstLine="0"/>
        <w:jc w:val="left"/>
      </w:pPr>
      <w:r>
        <w:t>A</w:t>
      </w:r>
      <w:r>
        <w:t>s a Parent/Authorized Representative, you have the right to:</w:t>
      </w:r>
    </w:p>
    <w:p w:rsidR="00970B69" w:rsidRDefault="00A2363B">
      <w:pPr>
        <w:numPr>
          <w:ilvl w:val="0"/>
          <w:numId w:val="1"/>
        </w:numPr>
        <w:ind w:right="11" w:hanging="720"/>
      </w:pPr>
      <w:r>
        <w:t xml:space="preserve">Enter and inspect the child care center without </w:t>
      </w:r>
      <w:proofErr w:type="gramStart"/>
      <w:r>
        <w:t>advance notice</w:t>
      </w:r>
      <w:proofErr w:type="gramEnd"/>
      <w:r>
        <w:t xml:space="preserve"> whenever children are in care.</w:t>
      </w:r>
    </w:p>
    <w:p w:rsidR="00970B69" w:rsidRDefault="00A2363B">
      <w:pPr>
        <w:numPr>
          <w:ilvl w:val="0"/>
          <w:numId w:val="1"/>
        </w:numPr>
        <w:ind w:right="11" w:hanging="720"/>
      </w:pPr>
      <w:r>
        <w:t>File a complaint against the licensee with the licensing office and review the licensee’s public fil</w:t>
      </w:r>
      <w:r>
        <w:t>e kept by the licensing office.</w:t>
      </w:r>
    </w:p>
    <w:p w:rsidR="00970B69" w:rsidRDefault="00A2363B">
      <w:pPr>
        <w:numPr>
          <w:ilvl w:val="0"/>
          <w:numId w:val="1"/>
        </w:numPr>
        <w:ind w:right="11" w:hanging="720"/>
      </w:pPr>
      <w:r>
        <w:t>Review, at the child care center, reports of licensing visits and substantiated complaints against the licensee made during the last three years.</w:t>
      </w:r>
    </w:p>
    <w:p w:rsidR="00970B69" w:rsidRDefault="00A2363B">
      <w:pPr>
        <w:numPr>
          <w:ilvl w:val="0"/>
          <w:numId w:val="1"/>
        </w:numPr>
        <w:ind w:right="11" w:hanging="720"/>
      </w:pPr>
      <w:r>
        <w:t>Complain to the licensing office and inspect the child care center without dis</w:t>
      </w:r>
      <w:r>
        <w:t>crimination or retaliation against you or your child.</w:t>
      </w:r>
    </w:p>
    <w:p w:rsidR="00970B69" w:rsidRDefault="00A2363B">
      <w:pPr>
        <w:numPr>
          <w:ilvl w:val="0"/>
          <w:numId w:val="1"/>
        </w:numPr>
        <w:ind w:right="11" w:hanging="720"/>
      </w:pPr>
      <w:r>
        <w:t>Request in writing that a parent not be allowed to visit your child or take your child from the child care center, provided you have shown a certified copy of a court order.</w:t>
      </w:r>
    </w:p>
    <w:p w:rsidR="00970B69" w:rsidRDefault="00A2363B">
      <w:pPr>
        <w:numPr>
          <w:ilvl w:val="0"/>
          <w:numId w:val="1"/>
        </w:numPr>
        <w:ind w:right="11" w:hanging="720"/>
      </w:pPr>
      <w:r>
        <w:t>Receive from the licensee th</w:t>
      </w:r>
      <w:r>
        <w:t xml:space="preserve">e name, address and telephone number of the local licensing office. </w:t>
      </w:r>
    </w:p>
    <w:p w:rsidR="00970B69" w:rsidRPr="003E5A47" w:rsidRDefault="00A2363B">
      <w:pPr>
        <w:tabs>
          <w:tab w:val="center" w:pos="1761"/>
          <w:tab w:val="center" w:pos="6404"/>
        </w:tabs>
        <w:ind w:left="0" w:firstLine="0"/>
        <w:jc w:val="left"/>
        <w:rPr>
          <w:b/>
          <w:color w:val="auto"/>
          <w:sz w:val="18"/>
          <w:szCs w:val="18"/>
        </w:rPr>
      </w:pPr>
      <w:r>
        <w:rPr>
          <w:rFonts w:ascii="Calibri" w:eastAsia="Calibri" w:hAnsi="Calibri" w:cs="Calibri"/>
          <w:sz w:val="22"/>
        </w:rPr>
        <w:tab/>
      </w:r>
      <w:r w:rsidR="003E5A47" w:rsidRPr="003E5A47">
        <w:rPr>
          <w:b/>
          <w:color w:val="auto"/>
          <w:sz w:val="18"/>
          <w:szCs w:val="18"/>
        </w:rPr>
        <w:t>Licensing Office Name</w:t>
      </w:r>
      <w:r w:rsidR="003E5A47" w:rsidRPr="003E5A47">
        <w:rPr>
          <w:b/>
          <w:color w:val="auto"/>
          <w:sz w:val="18"/>
          <w:szCs w:val="18"/>
        </w:rPr>
        <w:tab/>
      </w:r>
      <w:r w:rsidR="003E5A47" w:rsidRPr="003E5A47">
        <w:rPr>
          <w:b/>
          <w:color w:val="auto"/>
          <w:sz w:val="18"/>
          <w:szCs w:val="18"/>
          <w:shd w:val="clear" w:color="auto" w:fill="FFFFFF"/>
        </w:rPr>
        <w:t>STATE OF CALIFORNIA DEPT. OF SOCIAL SERVICES</w:t>
      </w:r>
    </w:p>
    <w:p w:rsidR="00970B69" w:rsidRPr="003E5A47" w:rsidRDefault="00A2363B">
      <w:pPr>
        <w:tabs>
          <w:tab w:val="center" w:pos="1861"/>
          <w:tab w:val="center" w:pos="6404"/>
        </w:tabs>
        <w:ind w:left="0" w:firstLine="0"/>
        <w:jc w:val="left"/>
        <w:rPr>
          <w:b/>
          <w:color w:val="auto"/>
          <w:sz w:val="18"/>
          <w:szCs w:val="18"/>
        </w:rPr>
      </w:pPr>
      <w:r w:rsidRPr="003E5A47">
        <w:rPr>
          <w:rFonts w:ascii="Calibri" w:eastAsia="Calibri" w:hAnsi="Calibri" w:cs="Calibri"/>
          <w:b/>
          <w:color w:val="auto"/>
          <w:sz w:val="18"/>
          <w:szCs w:val="18"/>
        </w:rPr>
        <w:tab/>
      </w:r>
      <w:r w:rsidRPr="003E5A47">
        <w:rPr>
          <w:b/>
          <w:color w:val="auto"/>
          <w:sz w:val="18"/>
          <w:szCs w:val="18"/>
        </w:rPr>
        <w:t>Licensing Office Address:</w:t>
      </w:r>
      <w:r w:rsidRPr="003E5A47">
        <w:rPr>
          <w:b/>
          <w:color w:val="auto"/>
          <w:sz w:val="18"/>
          <w:szCs w:val="18"/>
        </w:rPr>
        <w:tab/>
      </w:r>
      <w:r w:rsidR="003E5A47" w:rsidRPr="003E5A47">
        <w:rPr>
          <w:b/>
          <w:color w:val="auto"/>
          <w:sz w:val="18"/>
          <w:szCs w:val="18"/>
          <w:shd w:val="clear" w:color="auto" w:fill="FFFFFF"/>
        </w:rPr>
        <w:t xml:space="preserve">1000 Corporate Center </w:t>
      </w:r>
      <w:proofErr w:type="spellStart"/>
      <w:r w:rsidR="003E5A47" w:rsidRPr="003E5A47">
        <w:rPr>
          <w:b/>
          <w:color w:val="auto"/>
          <w:sz w:val="18"/>
          <w:szCs w:val="18"/>
          <w:shd w:val="clear" w:color="auto" w:fill="FFFFFF"/>
        </w:rPr>
        <w:t>Dr</w:t>
      </w:r>
      <w:proofErr w:type="spellEnd"/>
      <w:r w:rsidR="003E5A47" w:rsidRPr="003E5A47">
        <w:rPr>
          <w:b/>
          <w:color w:val="auto"/>
          <w:sz w:val="18"/>
          <w:szCs w:val="18"/>
          <w:shd w:val="clear" w:color="auto" w:fill="FFFFFF"/>
        </w:rPr>
        <w:t>, Monterey Park, CA 91754</w:t>
      </w:r>
    </w:p>
    <w:p w:rsidR="00970B69" w:rsidRPr="003E5A47" w:rsidRDefault="00A2363B">
      <w:pPr>
        <w:tabs>
          <w:tab w:val="center" w:pos="2039"/>
          <w:tab w:val="center" w:pos="6404"/>
        </w:tabs>
        <w:ind w:left="0" w:firstLine="0"/>
        <w:jc w:val="left"/>
        <w:rPr>
          <w:b/>
          <w:color w:val="auto"/>
          <w:sz w:val="18"/>
          <w:szCs w:val="18"/>
        </w:rPr>
      </w:pPr>
      <w:r w:rsidRPr="003E5A47">
        <w:rPr>
          <w:rFonts w:ascii="Calibri" w:eastAsia="Calibri" w:hAnsi="Calibri" w:cs="Calibri"/>
          <w:b/>
          <w:noProof/>
          <w:color w:val="auto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6858000</wp:posOffset>
                </wp:positionV>
                <wp:extent cx="7772400" cy="12700"/>
                <wp:effectExtent l="0" t="0" r="0" b="0"/>
                <wp:wrapTopAndBottom/>
                <wp:docPr id="831" name="Group 8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2700"/>
                          <a:chOff x="0" y="0"/>
                          <a:chExt cx="7772400" cy="12700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25578" y="0"/>
                            <a:ext cx="77212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244">
                                <a:moveTo>
                                  <a:pt x="0" y="0"/>
                                </a:moveTo>
                                <a:lnTo>
                                  <a:pt x="7721244" y="0"/>
                                </a:lnTo>
                              </a:path>
                            </a:pathLst>
                          </a:custGeom>
                          <a:ln w="12700" cap="flat">
                            <a:custDash>
                              <a:ds d="300500" sp="2003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25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8">
                                <a:moveTo>
                                  <a:pt x="2557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7746823" y="0"/>
                            <a:ext cx="2557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78">
                                <a:moveTo>
                                  <a:pt x="2557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1" style="width:612pt;height:1pt;position:absolute;mso-position-horizontal-relative:page;mso-position-horizontal:absolute;margin-left:0pt;mso-position-vertical-relative:page;margin-top:540pt;" coordsize="77724,127">
                <v:shape id="Shape 35" style="position:absolute;width:77212;height:0;left:255;top:0;" coordsize="7721244,0" path="m0,0l7721244,0">
                  <v:stroke weight="1pt" endcap="flat" dashstyle="3.005 2.003" joinstyle="miter" miterlimit="10" on="true" color="#000000"/>
                  <v:fill on="false" color="#000000" opacity="0"/>
                </v:shape>
                <v:shape id="Shape 36" style="position:absolute;width:255;height:0;left:0;top:0;" coordsize="25578,0" path="m25578,0l0,0">
                  <v:stroke weight="1pt" endcap="flat" joinstyle="miter" miterlimit="10" on="true" color="#000000"/>
                  <v:fill on="false" color="#000000" opacity="0"/>
                </v:shape>
                <v:shape id="Shape 37" style="position:absolute;width:255;height:0;left:77468;top:0;" coordsize="25578,0" path="m25578,0l0,0">
                  <v:stroke weight="1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3E5A47">
        <w:rPr>
          <w:rFonts w:ascii="Calibri" w:eastAsia="Calibri" w:hAnsi="Calibri" w:cs="Calibri"/>
          <w:b/>
          <w:noProof/>
          <w:color w:val="auto"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839229</wp:posOffset>
                </wp:positionH>
                <wp:positionV relativeFrom="page">
                  <wp:posOffset>9593935</wp:posOffset>
                </wp:positionV>
                <wp:extent cx="6099416" cy="23279"/>
                <wp:effectExtent l="0" t="0" r="0" b="0"/>
                <wp:wrapTopAndBottom/>
                <wp:docPr id="833" name="Group 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416" cy="23279"/>
                          <a:chOff x="0" y="0"/>
                          <a:chExt cx="6099416" cy="23279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737" y="19012"/>
                            <a:ext cx="6096356" cy="42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356" h="4267">
                                <a:moveTo>
                                  <a:pt x="0" y="0"/>
                                </a:moveTo>
                                <a:lnTo>
                                  <a:pt x="6096356" y="4267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099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9416">
                                <a:moveTo>
                                  <a:pt x="0" y="0"/>
                                </a:moveTo>
                                <a:lnTo>
                                  <a:pt x="6099416" y="0"/>
                                </a:lnTo>
                              </a:path>
                            </a:pathLst>
                          </a:custGeom>
                          <a:ln w="1588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33" style="width:480.269pt;height:1.83301pt;position:absolute;mso-position-horizontal-relative:page;mso-position-horizontal:absolute;margin-left:66.081pt;mso-position-vertical-relative:page;margin-top:755.428pt;" coordsize="60994,232">
                <v:shape id="Shape 60" style="position:absolute;width:60963;height:42;left:7;top:190;" coordsize="6096356,4267" path="m0,0l6096356,4267">
                  <v:stroke weight="0.125pt" endcap="flat" joinstyle="miter" miterlimit="10" on="true" color="#000000"/>
                  <v:fill on="false" color="#000000" opacity="0"/>
                </v:shape>
                <v:shape id="Shape 61" style="position:absolute;width:60994;height:0;left:0;top:0;" coordsize="6099416,0" path="m0,0l6099416,0">
                  <v:stroke weight="0.125pt" endcap="flat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3E5A47">
        <w:rPr>
          <w:rFonts w:ascii="Calibri" w:eastAsia="Calibri" w:hAnsi="Calibri" w:cs="Calibri"/>
          <w:b/>
          <w:color w:val="auto"/>
          <w:sz w:val="18"/>
          <w:szCs w:val="18"/>
        </w:rPr>
        <w:tab/>
      </w:r>
      <w:r w:rsidRPr="003E5A47">
        <w:rPr>
          <w:b/>
          <w:color w:val="auto"/>
          <w:sz w:val="18"/>
          <w:szCs w:val="18"/>
        </w:rPr>
        <w:t>Licensing Office Telephone #:</w:t>
      </w:r>
      <w:r w:rsidRPr="003E5A47">
        <w:rPr>
          <w:b/>
          <w:color w:val="auto"/>
          <w:sz w:val="18"/>
          <w:szCs w:val="18"/>
        </w:rPr>
        <w:tab/>
      </w:r>
      <w:r w:rsidR="003E5A47" w:rsidRPr="003E5A47">
        <w:rPr>
          <w:rStyle w:val="apple-converted-space"/>
          <w:b/>
          <w:bCs/>
          <w:color w:val="auto"/>
          <w:sz w:val="18"/>
          <w:szCs w:val="18"/>
          <w:shd w:val="clear" w:color="auto" w:fill="FFFFFF"/>
        </w:rPr>
        <w:t> </w:t>
      </w:r>
      <w:hyperlink r:id="rId5" w:tooltip="Call via Hangouts" w:history="1">
        <w:r w:rsidR="003E5A47" w:rsidRPr="003E5A47">
          <w:rPr>
            <w:rStyle w:val="Hyperlink"/>
            <w:b/>
            <w:color w:val="auto"/>
            <w:sz w:val="18"/>
            <w:szCs w:val="18"/>
            <w:u w:val="none"/>
            <w:shd w:val="clear" w:color="auto" w:fill="FFFFFF"/>
          </w:rPr>
          <w:t>(323) 981-3350</w:t>
        </w:r>
      </w:hyperlink>
    </w:p>
    <w:p w:rsidR="00970B69" w:rsidRDefault="00A2363B">
      <w:pPr>
        <w:numPr>
          <w:ilvl w:val="0"/>
          <w:numId w:val="1"/>
        </w:numPr>
        <w:ind w:right="11" w:hanging="720"/>
      </w:pPr>
      <w:r>
        <w:t>Be informed by the licensee, upon request, of the name and type of association to the child care center for any adult who has been granted a criminal record exemption, and that</w:t>
      </w:r>
      <w:r>
        <w:t xml:space="preserve"> the name of the person may also be obtained by contacting the local licensing office.</w:t>
      </w:r>
    </w:p>
    <w:p w:rsidR="008B027E" w:rsidRDefault="00A2363B" w:rsidP="008B027E">
      <w:pPr>
        <w:numPr>
          <w:ilvl w:val="0"/>
          <w:numId w:val="1"/>
        </w:numPr>
        <w:spacing w:after="161"/>
        <w:ind w:right="11" w:hanging="720"/>
      </w:pPr>
      <w:r>
        <w:t>Receive, from the licensee, the Caregiv</w:t>
      </w:r>
      <w:r>
        <w:t>er Background Check Process form</w:t>
      </w:r>
      <w:r>
        <w:rPr>
          <w:sz w:val="14"/>
        </w:rPr>
        <w:t>.</w:t>
      </w:r>
    </w:p>
    <w:p w:rsidR="003E5A47" w:rsidRDefault="003E5A47">
      <w:pPr>
        <w:spacing w:after="67" w:line="256" w:lineRule="auto"/>
        <w:ind w:left="716" w:hanging="731"/>
        <w:rPr>
          <w:b/>
          <w:sz w:val="18"/>
        </w:rPr>
      </w:pPr>
    </w:p>
    <w:p w:rsidR="00970B69" w:rsidRDefault="00A2363B" w:rsidP="008B027E">
      <w:pPr>
        <w:spacing w:after="67" w:line="256" w:lineRule="auto"/>
      </w:pPr>
      <w:r>
        <w:rPr>
          <w:b/>
          <w:sz w:val="18"/>
        </w:rPr>
        <w:t>NOTE: C</w:t>
      </w:r>
      <w:r>
        <w:rPr>
          <w:b/>
          <w:sz w:val="16"/>
        </w:rPr>
        <w:t>ALIFORNIA STATE LAW PROVIDES THAT THE LICENSEE MAY DENY ACCESS TO THE CHILD CARE CENTER T</w:t>
      </w:r>
      <w:r>
        <w:rPr>
          <w:b/>
          <w:sz w:val="16"/>
        </w:rPr>
        <w:t>O A PARENT/AUTHORIZED REPRESENTATIVE IF THE BEHAVIOR OF THE PARENT/AUTHORIZED REPRESENTATIVE POSES A RISK TO CHILDREN IN CARE.</w:t>
      </w:r>
    </w:p>
    <w:p w:rsidR="00970B69" w:rsidRDefault="00A2363B">
      <w:pPr>
        <w:spacing w:after="137" w:line="256" w:lineRule="auto"/>
        <w:ind w:left="735" w:firstLine="0"/>
      </w:pPr>
      <w:r>
        <w:rPr>
          <w:b/>
          <w:sz w:val="16"/>
        </w:rPr>
        <w:t xml:space="preserve">For the Department of Justice “Registered Sex </w:t>
      </w:r>
      <w:proofErr w:type="spellStart"/>
      <w:proofErr w:type="gramStart"/>
      <w:r>
        <w:rPr>
          <w:b/>
          <w:sz w:val="16"/>
        </w:rPr>
        <w:t>Offender”database</w:t>
      </w:r>
      <w:proofErr w:type="spellEnd"/>
      <w:proofErr w:type="gramEnd"/>
      <w:r>
        <w:rPr>
          <w:b/>
          <w:sz w:val="16"/>
        </w:rPr>
        <w:t>, go to www.meganslaw.ca.gov</w:t>
      </w:r>
    </w:p>
    <w:p w:rsidR="00970B69" w:rsidRDefault="00A2363B">
      <w:pPr>
        <w:tabs>
          <w:tab w:val="center" w:pos="4793"/>
        </w:tabs>
        <w:spacing w:after="13" w:line="308" w:lineRule="auto"/>
        <w:ind w:left="-7" w:firstLine="0"/>
        <w:jc w:val="left"/>
      </w:pPr>
      <w:r>
        <w:rPr>
          <w:sz w:val="12"/>
        </w:rPr>
        <w:t>LIC 995 (9/08)</w:t>
      </w:r>
      <w:r>
        <w:rPr>
          <w:sz w:val="12"/>
        </w:rPr>
        <w:tab/>
      </w:r>
      <w:r>
        <w:rPr>
          <w:sz w:val="14"/>
        </w:rPr>
        <w:t>(Detach Here - Give Up</w:t>
      </w:r>
      <w:r>
        <w:rPr>
          <w:sz w:val="14"/>
        </w:rPr>
        <w:t>per Portion to Parents)</w:t>
      </w:r>
    </w:p>
    <w:p w:rsidR="00970B69" w:rsidRPr="003E5A47" w:rsidRDefault="00A2363B">
      <w:pPr>
        <w:pStyle w:val="Heading1"/>
        <w:spacing w:before="260"/>
        <w:ind w:left="146" w:right="0"/>
        <w:rPr>
          <w:sz w:val="20"/>
          <w:szCs w:val="20"/>
        </w:rPr>
      </w:pPr>
      <w:r w:rsidRPr="003E5A47">
        <w:rPr>
          <w:sz w:val="20"/>
          <w:szCs w:val="20"/>
        </w:rPr>
        <w:t xml:space="preserve">ACKNOWLEDGEMENT OF NOTIFICATION OF PARENTS’ RIGHTS   </w:t>
      </w:r>
    </w:p>
    <w:p w:rsidR="00970B69" w:rsidRDefault="00A2363B">
      <w:pPr>
        <w:pStyle w:val="Heading2"/>
      </w:pPr>
      <w:r>
        <w:t>(Parent/Authorized Representative Signature Required)</w:t>
      </w:r>
    </w:p>
    <w:p w:rsidR="00970B69" w:rsidRDefault="00A2363B">
      <w:pPr>
        <w:spacing w:after="116"/>
        <w:ind w:left="3" w:right="11"/>
      </w:pPr>
      <w:r>
        <w:t>I, the parent/authorized representative of ________________________________________________, have received a copy of the “CHILD CARE CENTER NOTIFICATION OF PARENTS’ RIGHTS” and the CAREGIVER BACKGROUND CHECK PROCESS form from the licensee.</w:t>
      </w:r>
    </w:p>
    <w:p w:rsidR="00970B69" w:rsidRDefault="00A2363B">
      <w:pPr>
        <w:spacing w:after="0" w:line="259" w:lineRule="auto"/>
        <w:ind w:left="0" w:right="10" w:firstLine="0"/>
        <w:jc w:val="center"/>
      </w:pPr>
      <w:r>
        <w:t>________________</w:t>
      </w:r>
      <w:r>
        <w:t>_____________________</w:t>
      </w:r>
    </w:p>
    <w:p w:rsidR="00970B69" w:rsidRDefault="00A2363B">
      <w:pPr>
        <w:spacing w:after="406" w:line="259" w:lineRule="auto"/>
        <w:ind w:left="24" w:firstLine="0"/>
        <w:jc w:val="center"/>
      </w:pPr>
      <w:r>
        <w:rPr>
          <w:sz w:val="14"/>
        </w:rPr>
        <w:t>Name of Child Care Center</w:t>
      </w:r>
    </w:p>
    <w:p w:rsidR="00970B69" w:rsidRDefault="00A2363B">
      <w:pPr>
        <w:tabs>
          <w:tab w:val="center" w:pos="7047"/>
        </w:tabs>
        <w:spacing w:after="4"/>
        <w:ind w:left="0" w:firstLine="0"/>
        <w:jc w:val="left"/>
      </w:pPr>
      <w:r>
        <w:t>______________________________________________</w:t>
      </w:r>
      <w:r>
        <w:tab/>
        <w:t>__________________</w:t>
      </w:r>
    </w:p>
    <w:p w:rsidR="00970B69" w:rsidRDefault="00A2363B">
      <w:pPr>
        <w:tabs>
          <w:tab w:val="center" w:pos="2648"/>
          <w:tab w:val="center" w:pos="7088"/>
        </w:tabs>
        <w:spacing w:after="324" w:line="308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4"/>
        </w:rPr>
        <w:t>Signature (Parent/Authorized Representative)</w:t>
      </w:r>
      <w:r>
        <w:rPr>
          <w:sz w:val="14"/>
        </w:rPr>
        <w:tab/>
        <w:t>Date</w:t>
      </w:r>
    </w:p>
    <w:p w:rsidR="00970B69" w:rsidRDefault="00970B69">
      <w:pPr>
        <w:spacing w:before="135" w:after="3" w:line="259" w:lineRule="auto"/>
        <w:ind w:left="3"/>
        <w:jc w:val="left"/>
      </w:pPr>
      <w:bookmarkStart w:id="0" w:name="_GoBack"/>
      <w:bookmarkEnd w:id="0"/>
    </w:p>
    <w:sectPr w:rsidR="00970B69" w:rsidSect="003E5A47">
      <w:pgSz w:w="11906" w:h="16838" w:code="9"/>
      <w:pgMar w:top="1440" w:right="1316" w:bottom="1440" w:left="133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8536C"/>
    <w:multiLevelType w:val="hybridMultilevel"/>
    <w:tmpl w:val="5248FA7E"/>
    <w:lvl w:ilvl="0" w:tplc="4B5C64DC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4E02C6">
      <w:start w:val="1"/>
      <w:numFmt w:val="lowerLetter"/>
      <w:lvlText w:val="%2"/>
      <w:lvlJc w:val="left"/>
      <w:pPr>
        <w:ind w:left="1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403A52">
      <w:start w:val="1"/>
      <w:numFmt w:val="lowerRoman"/>
      <w:lvlText w:val="%3"/>
      <w:lvlJc w:val="left"/>
      <w:pPr>
        <w:ind w:left="1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6A34BC">
      <w:start w:val="1"/>
      <w:numFmt w:val="decimal"/>
      <w:lvlText w:val="%4"/>
      <w:lvlJc w:val="left"/>
      <w:pPr>
        <w:ind w:left="2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44952C">
      <w:start w:val="1"/>
      <w:numFmt w:val="lowerLetter"/>
      <w:lvlText w:val="%5"/>
      <w:lvlJc w:val="left"/>
      <w:pPr>
        <w:ind w:left="3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20A784">
      <w:start w:val="1"/>
      <w:numFmt w:val="lowerRoman"/>
      <w:lvlText w:val="%6"/>
      <w:lvlJc w:val="left"/>
      <w:pPr>
        <w:ind w:left="3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CB8D5DA">
      <w:start w:val="1"/>
      <w:numFmt w:val="decimal"/>
      <w:lvlText w:val="%7"/>
      <w:lvlJc w:val="left"/>
      <w:pPr>
        <w:ind w:left="4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D6829E">
      <w:start w:val="1"/>
      <w:numFmt w:val="lowerLetter"/>
      <w:lvlText w:val="%8"/>
      <w:lvlJc w:val="left"/>
      <w:pPr>
        <w:ind w:left="5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D649B0">
      <w:start w:val="1"/>
      <w:numFmt w:val="lowerRoman"/>
      <w:lvlText w:val="%9"/>
      <w:lvlJc w:val="left"/>
      <w:pPr>
        <w:ind w:left="6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B69"/>
    <w:rsid w:val="003E5A47"/>
    <w:rsid w:val="008B027E"/>
    <w:rsid w:val="00970B69"/>
    <w:rsid w:val="00A2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92B24"/>
  <w15:docId w15:val="{6551B5E6-682D-46F1-A077-ACB4FA84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59" w:line="255" w:lineRule="auto"/>
      <w:ind w:left="18" w:hanging="10"/>
      <w:jc w:val="both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7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26"/>
      <w:ind w:left="5"/>
      <w:jc w:val="center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character" w:customStyle="1" w:styleId="apple-converted-space">
    <w:name w:val="apple-converted-space"/>
    <w:basedOn w:val="DefaultParagraphFont"/>
    <w:rsid w:val="003E5A47"/>
  </w:style>
  <w:style w:type="character" w:customStyle="1" w:styleId="xbe">
    <w:name w:val="_xbe"/>
    <w:basedOn w:val="DefaultParagraphFont"/>
    <w:rsid w:val="003E5A47"/>
  </w:style>
  <w:style w:type="character" w:styleId="Hyperlink">
    <w:name w:val="Hyperlink"/>
    <w:basedOn w:val="DefaultParagraphFont"/>
    <w:uiPriority w:val="99"/>
    <w:semiHidden/>
    <w:unhideWhenUsed/>
    <w:rsid w:val="003E5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LIC995.pdf</dc:title>
  <dc:subject/>
  <dc:creator>CDSS</dc:creator>
  <cp:keywords/>
  <cp:lastModifiedBy>Manisha Peiris</cp:lastModifiedBy>
  <cp:revision>4</cp:revision>
  <dcterms:created xsi:type="dcterms:W3CDTF">2017-06-09T15:29:00Z</dcterms:created>
  <dcterms:modified xsi:type="dcterms:W3CDTF">2017-06-09T15:32:00Z</dcterms:modified>
</cp:coreProperties>
</file>